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E5" w:rsidRDefault="00DB4FE5" w:rsidP="00ED23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b/>
          <w:sz w:val="24"/>
          <w:szCs w:val="24"/>
        </w:rPr>
        <w:t>Informacja bieżąca</w:t>
      </w:r>
      <w:r w:rsidRPr="00ED23C7">
        <w:rPr>
          <w:rFonts w:ascii="Times New Roman" w:hAnsi="Times New Roman"/>
          <w:sz w:val="24"/>
          <w:szCs w:val="24"/>
        </w:rPr>
        <w:t xml:space="preserve"> </w:t>
      </w:r>
    </w:p>
    <w:p w:rsidR="00DB4FE5" w:rsidRDefault="00DB4FE5" w:rsidP="00ED23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>Informacja z spotkania i prac Rektorskiej Komisji ds</w:t>
      </w:r>
      <w:r>
        <w:rPr>
          <w:rFonts w:ascii="Times New Roman" w:hAnsi="Times New Roman"/>
          <w:sz w:val="24"/>
          <w:szCs w:val="24"/>
        </w:rPr>
        <w:t xml:space="preserve">. Opracowania Reformy Struktury </w:t>
      </w:r>
      <w:r w:rsidRPr="005F038B">
        <w:rPr>
          <w:rFonts w:ascii="Times New Roman" w:hAnsi="Times New Roman"/>
          <w:sz w:val="24"/>
          <w:szCs w:val="24"/>
        </w:rPr>
        <w:t>Uczelni</w:t>
      </w:r>
    </w:p>
    <w:p w:rsidR="00DB4FE5" w:rsidRDefault="00DB4FE5" w:rsidP="00ED23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>z dnia 19 maja 2015 roku</w:t>
      </w:r>
    </w:p>
    <w:p w:rsidR="00DB4FE5" w:rsidRPr="005F038B" w:rsidRDefault="00DB4FE5" w:rsidP="005F038B">
      <w:pPr>
        <w:jc w:val="both"/>
        <w:rPr>
          <w:rFonts w:ascii="Times New Roman" w:hAnsi="Times New Roman"/>
          <w:b/>
          <w:sz w:val="24"/>
          <w:szCs w:val="24"/>
        </w:rPr>
      </w:pPr>
    </w:p>
    <w:p w:rsidR="00DB4FE5" w:rsidRPr="005F038B" w:rsidRDefault="00DB4FE5" w:rsidP="005F038B">
      <w:pPr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>Członkowie komisji:</w:t>
      </w:r>
    </w:p>
    <w:p w:rsidR="00DB4FE5" w:rsidRPr="005F038B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dr hab. inż. </w:t>
      </w:r>
      <w:smartTag w:uri="urn:schemas-microsoft-com:office:smarttags" w:element="PersonName">
        <w:smartTagPr>
          <w:attr w:name="ProductID" w:val="Marcin Pietrzykowski"/>
        </w:smartTagPr>
        <w:r w:rsidRPr="005F038B">
          <w:rPr>
            <w:rFonts w:ascii="Times New Roman" w:hAnsi="Times New Roman"/>
            <w:sz w:val="24"/>
            <w:szCs w:val="24"/>
          </w:rPr>
          <w:t>Marcin Pietrzykowski</w:t>
        </w:r>
      </w:smartTag>
      <w:r w:rsidRPr="005F038B">
        <w:rPr>
          <w:rFonts w:ascii="Times New Roman" w:hAnsi="Times New Roman"/>
          <w:sz w:val="24"/>
          <w:szCs w:val="24"/>
        </w:rPr>
        <w:t xml:space="preserve"> - przewodniczący</w:t>
      </w:r>
    </w:p>
    <w:p w:rsidR="00DB4FE5" w:rsidRPr="005F038B" w:rsidRDefault="00DB4FE5" w:rsidP="0024542E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5F038B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prof. dr hab. inż. </w:t>
      </w:r>
      <w:smartTag w:uri="urn:schemas-microsoft-com:office:smarttags" w:element="PersonName">
        <w:smartTagPr>
          <w:attr w:name="ProductID" w:val="Florian Gambuś"/>
        </w:smartTagPr>
        <w:r w:rsidRPr="005F038B">
          <w:rPr>
            <w:rStyle w:val="Strong"/>
            <w:rFonts w:ascii="Times New Roman" w:hAnsi="Times New Roman"/>
            <w:b w:val="0"/>
            <w:sz w:val="24"/>
            <w:szCs w:val="24"/>
            <w:lang w:val="en-US"/>
          </w:rPr>
          <w:t>Florian Gambuś</w:t>
        </w:r>
      </w:smartTag>
      <w:r w:rsidRPr="005F038B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- Prorektor ds. </w:t>
      </w:r>
      <w:r w:rsidRPr="005F038B">
        <w:rPr>
          <w:rStyle w:val="Strong"/>
          <w:rFonts w:ascii="Times New Roman" w:hAnsi="Times New Roman"/>
          <w:b w:val="0"/>
          <w:sz w:val="24"/>
          <w:szCs w:val="24"/>
        </w:rPr>
        <w:t>OiRU</w:t>
      </w:r>
    </w:p>
    <w:p w:rsidR="00DB4FE5" w:rsidRPr="005F038B" w:rsidRDefault="00DB4FE5" w:rsidP="0024542E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  <w:lang w:val="en-US"/>
        </w:rPr>
      </w:pPr>
      <w:r w:rsidRPr="005F038B">
        <w:rPr>
          <w:rStyle w:val="Strong"/>
          <w:rFonts w:ascii="Times New Roman" w:hAnsi="Times New Roman"/>
          <w:b w:val="0"/>
          <w:sz w:val="24"/>
          <w:szCs w:val="24"/>
        </w:rPr>
        <w:t xml:space="preserve">dr hab. inż. </w:t>
      </w:r>
      <w:smartTag w:uri="urn:schemas-microsoft-com:office:smarttags" w:element="PersonName">
        <w:smartTagPr>
          <w:attr w:name="ProductID" w:val="Stanisław Małek"/>
        </w:smartTagPr>
        <w:r w:rsidRPr="005F038B">
          <w:rPr>
            <w:rStyle w:val="Strong"/>
            <w:rFonts w:ascii="Times New Roman" w:hAnsi="Times New Roman"/>
            <w:b w:val="0"/>
            <w:sz w:val="24"/>
            <w:szCs w:val="24"/>
          </w:rPr>
          <w:t>Stanisław Małek</w:t>
        </w:r>
      </w:smartTag>
      <w:r w:rsidRPr="005F038B">
        <w:rPr>
          <w:rStyle w:val="Strong"/>
          <w:rFonts w:ascii="Times New Roman" w:hAnsi="Times New Roman"/>
          <w:b w:val="0"/>
          <w:sz w:val="24"/>
          <w:szCs w:val="24"/>
        </w:rPr>
        <w:t xml:space="preserve">, prof. </w:t>
      </w:r>
      <w:smartTag w:uri="urn:schemas-microsoft-com:office:smarttags" w:element="PersonName">
        <w:smartTagPr>
          <w:attr w:name="ProductID" w:val="UR - Prorektor"/>
        </w:smartTagPr>
        <w:r w:rsidRPr="005F038B">
          <w:rPr>
            <w:rStyle w:val="Strong"/>
            <w:rFonts w:ascii="Times New Roman" w:hAnsi="Times New Roman"/>
            <w:b w:val="0"/>
            <w:sz w:val="24"/>
            <w:szCs w:val="24"/>
          </w:rPr>
          <w:t>UR - Prorektor</w:t>
        </w:r>
      </w:smartTag>
      <w:r w:rsidRPr="005F038B">
        <w:rPr>
          <w:rStyle w:val="Strong"/>
          <w:rFonts w:ascii="Times New Roman" w:hAnsi="Times New Roman"/>
          <w:b w:val="0"/>
          <w:sz w:val="24"/>
          <w:szCs w:val="24"/>
        </w:rPr>
        <w:t xml:space="preserve"> ds. </w:t>
      </w:r>
      <w:r w:rsidRPr="005F038B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NWiWM</w:t>
      </w:r>
    </w:p>
    <w:p w:rsidR="00DB4FE5" w:rsidRPr="005F038B" w:rsidRDefault="00DB4FE5" w:rsidP="0024542E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  <w:lang w:val="en-US"/>
        </w:rPr>
      </w:pPr>
      <w:r w:rsidRPr="005F038B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dr hab. inż. </w:t>
      </w:r>
      <w:smartTag w:uri="urn:schemas-microsoft-com:office:smarttags" w:element="PersonName">
        <w:smartTagPr>
          <w:attr w:name="ProductID" w:val="Sylwester Tabor"/>
        </w:smartTagPr>
        <w:r w:rsidRPr="005F038B">
          <w:rPr>
            <w:rStyle w:val="Strong"/>
            <w:rFonts w:ascii="Times New Roman" w:hAnsi="Times New Roman"/>
            <w:b w:val="0"/>
            <w:sz w:val="24"/>
            <w:szCs w:val="24"/>
            <w:lang w:val="en-US"/>
          </w:rPr>
          <w:t>Sylwester Tabor</w:t>
        </w:r>
      </w:smartTag>
      <w:r w:rsidRPr="005F038B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, prof. </w:t>
      </w:r>
      <w:smartTag w:uri="urn:schemas-microsoft-com:office:smarttags" w:element="City">
        <w:smartTag w:uri="urn:schemas-microsoft-com:office:smarttags" w:element="PersonName">
          <w:smartTagPr>
            <w:attr w:name="ProductID" w:val="UR - Prorektor"/>
          </w:smartTagPr>
          <w:smartTag w:uri="urn:schemas-microsoft-com:office:smarttags" w:element="place">
            <w:r w:rsidRPr="005F038B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>UR</w:t>
            </w:r>
          </w:smartTag>
        </w:smartTag>
        <w:r w:rsidRPr="005F038B">
          <w:rPr>
            <w:rStyle w:val="Strong"/>
            <w:rFonts w:ascii="Times New Roman" w:hAnsi="Times New Roman"/>
            <w:b w:val="0"/>
            <w:sz w:val="24"/>
            <w:szCs w:val="24"/>
            <w:lang w:val="en-US"/>
          </w:rPr>
          <w:t xml:space="preserve"> -</w:t>
        </w:r>
        <w:r>
          <w:rPr>
            <w:rStyle w:val="Strong"/>
            <w:rFonts w:ascii="Times New Roman" w:hAnsi="Times New Roman"/>
            <w:b w:val="0"/>
            <w:sz w:val="24"/>
            <w:szCs w:val="24"/>
            <w:lang w:val="en-US"/>
          </w:rPr>
          <w:t xml:space="preserve"> </w:t>
        </w:r>
        <w:r w:rsidRPr="005F038B">
          <w:rPr>
            <w:rStyle w:val="Strong"/>
            <w:rFonts w:ascii="Times New Roman" w:hAnsi="Times New Roman"/>
            <w:b w:val="0"/>
            <w:sz w:val="24"/>
            <w:szCs w:val="24"/>
            <w:lang w:val="en-US"/>
          </w:rPr>
          <w:t>Prorektor</w:t>
        </w:r>
      </w:smartTag>
      <w:r w:rsidRPr="005F038B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ds. DiS</w:t>
      </w:r>
    </w:p>
    <w:p w:rsidR="00DB4FE5" w:rsidRPr="005F038B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mgr inż. </w:t>
      </w:r>
      <w:smartTag w:uri="urn:schemas-microsoft-com:office:smarttags" w:element="PersonName">
        <w:smartTagPr>
          <w:attr w:name="ProductID" w:val="Tomasz Szanser"/>
        </w:smartTagPr>
        <w:r w:rsidRPr="005F038B">
          <w:rPr>
            <w:rFonts w:ascii="Times New Roman" w:hAnsi="Times New Roman"/>
            <w:sz w:val="24"/>
            <w:szCs w:val="24"/>
          </w:rPr>
          <w:t>Tomasz Szanser</w:t>
        </w:r>
      </w:smartTag>
      <w:r w:rsidRPr="005F038B">
        <w:rPr>
          <w:rFonts w:ascii="Times New Roman" w:hAnsi="Times New Roman"/>
          <w:sz w:val="24"/>
          <w:szCs w:val="24"/>
        </w:rPr>
        <w:t xml:space="preserve"> - Kanclerz UR</w:t>
      </w:r>
    </w:p>
    <w:p w:rsidR="00DB4FE5" w:rsidRPr="005F038B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prof. dr hab. </w:t>
      </w:r>
      <w:smartTag w:uri="urn:schemas-microsoft-com:office:smarttags" w:element="PersonName">
        <w:r w:rsidRPr="005F038B">
          <w:rPr>
            <w:rFonts w:ascii="Times New Roman" w:hAnsi="Times New Roman"/>
            <w:sz w:val="24"/>
            <w:szCs w:val="24"/>
          </w:rPr>
          <w:t>Dorota Zięba</w:t>
        </w:r>
      </w:smartTag>
      <w:r>
        <w:rPr>
          <w:rFonts w:ascii="Times New Roman" w:hAnsi="Times New Roman"/>
          <w:sz w:val="24"/>
          <w:szCs w:val="24"/>
        </w:rPr>
        <w:t>-</w:t>
      </w:r>
      <w:r w:rsidRPr="005F038B">
        <w:rPr>
          <w:rFonts w:ascii="Times New Roman" w:hAnsi="Times New Roman"/>
          <w:sz w:val="24"/>
          <w:szCs w:val="24"/>
        </w:rPr>
        <w:t>Przybylska</w:t>
      </w:r>
    </w:p>
    <w:p w:rsidR="00DB4FE5" w:rsidRPr="005F038B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F038B">
        <w:rPr>
          <w:rFonts w:ascii="Times New Roman" w:hAnsi="Times New Roman"/>
          <w:sz w:val="24"/>
          <w:szCs w:val="24"/>
          <w:lang w:val="en-US"/>
        </w:rPr>
        <w:t xml:space="preserve">prof. dr hab. inż. </w:t>
      </w:r>
      <w:smartTag w:uri="urn:schemas-microsoft-com:office:smarttags" w:element="PersonName">
        <w:smartTagPr>
          <w:attr w:name="ProductID" w:val="Marcin Pietrzykowski"/>
        </w:smartTagPr>
        <w:r w:rsidRPr="005F038B">
          <w:rPr>
            <w:rFonts w:ascii="Times New Roman" w:hAnsi="Times New Roman"/>
            <w:sz w:val="24"/>
            <w:szCs w:val="24"/>
            <w:lang w:val="en-US"/>
          </w:rPr>
          <w:t>Jan Pawełek</w:t>
        </w:r>
      </w:smartTag>
    </w:p>
    <w:p w:rsidR="00DB4FE5" w:rsidRPr="005F038B" w:rsidRDefault="00DB4FE5" w:rsidP="0024542E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dr hab. inż. </w:t>
      </w:r>
      <w:smartTag w:uri="urn:schemas-microsoft-com:office:smarttags" w:element="PersonName">
        <w:smartTagPr>
          <w:attr w:name="ProductID" w:val="Marcin Pietrzykowski"/>
        </w:smartTagPr>
        <w:r w:rsidRPr="005F038B">
          <w:rPr>
            <w:rFonts w:ascii="Times New Roman" w:hAnsi="Times New Roman"/>
            <w:sz w:val="24"/>
            <w:szCs w:val="24"/>
          </w:rPr>
          <w:t>Agnieszka Filipiak-Florkiewicz</w:t>
        </w:r>
      </w:smartTag>
    </w:p>
    <w:p w:rsidR="00DB4FE5" w:rsidRPr="005F038B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prof. dr hab. inż. </w:t>
      </w:r>
      <w:smartTag w:uri="urn:schemas-microsoft-com:office:smarttags" w:element="PersonName">
        <w:smartTagPr>
          <w:attr w:name="ProductID" w:val="Marcin Pietrzykowski"/>
        </w:smartTagPr>
        <w:r w:rsidRPr="005F038B">
          <w:rPr>
            <w:rFonts w:ascii="Times New Roman" w:hAnsi="Times New Roman"/>
            <w:sz w:val="24"/>
            <w:szCs w:val="24"/>
          </w:rPr>
          <w:t>Dariusz Grzebelus</w:t>
        </w:r>
      </w:smartTag>
    </w:p>
    <w:p w:rsidR="00DB4FE5" w:rsidRPr="005F038B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prof. dr hab. inż. </w:t>
      </w:r>
      <w:smartTag w:uri="urn:schemas-microsoft-com:office:smarttags" w:element="PersonName">
        <w:smartTagPr>
          <w:attr w:name="ProductID" w:val="Marcin Pietrzykowski"/>
        </w:smartTagPr>
        <w:r w:rsidRPr="005F038B">
          <w:rPr>
            <w:rFonts w:ascii="Times New Roman" w:hAnsi="Times New Roman"/>
            <w:sz w:val="24"/>
            <w:szCs w:val="24"/>
          </w:rPr>
          <w:t>Tadeusz Juliszewski</w:t>
        </w:r>
      </w:smartTag>
    </w:p>
    <w:p w:rsidR="00DB4FE5" w:rsidRPr="005F038B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prof. dr hab. </w:t>
      </w:r>
      <w:smartTag w:uri="urn:schemas-microsoft-com:office:smarttags" w:element="PersonName">
        <w:smartTagPr>
          <w:attr w:name="ProductID" w:val="Marcin Pietrzykowski"/>
        </w:smartTagPr>
        <w:r w:rsidRPr="005F038B">
          <w:rPr>
            <w:rFonts w:ascii="Times New Roman" w:hAnsi="Times New Roman"/>
            <w:sz w:val="24"/>
            <w:szCs w:val="24"/>
          </w:rPr>
          <w:t>Teofil Łabza</w:t>
        </w:r>
      </w:smartTag>
    </w:p>
    <w:p w:rsidR="00DB4FE5" w:rsidRDefault="00DB4FE5" w:rsidP="002454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 xml:space="preserve">prof. dr hab. inż. Andrzej </w:t>
      </w:r>
      <w:r>
        <w:rPr>
          <w:rFonts w:ascii="Times New Roman" w:hAnsi="Times New Roman"/>
          <w:sz w:val="24"/>
          <w:szCs w:val="24"/>
        </w:rPr>
        <w:t>Suchman</w:t>
      </w:r>
    </w:p>
    <w:p w:rsidR="00DB4FE5" w:rsidRPr="005F038B" w:rsidRDefault="00DB4FE5" w:rsidP="005F038B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B4FE5" w:rsidRPr="005F038B" w:rsidRDefault="00DB4FE5" w:rsidP="008548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B4FE5" w:rsidRPr="005F038B" w:rsidRDefault="00DB4FE5" w:rsidP="00B64F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>Tematem kolejnego cyklu spotkań Komisji, zapoczątkowanego 19 maja 2015 roku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8B">
        <w:rPr>
          <w:rFonts w:ascii="Times New Roman" w:hAnsi="Times New Roman"/>
          <w:sz w:val="24"/>
          <w:szCs w:val="24"/>
        </w:rPr>
        <w:t xml:space="preserve">była analiza aktualnego potencjału kadrowego szczególnie w kontekście możliwości pozyskania nowych uprawnień do nadawania stopni naukowych. Przeprowadzona analiza wykonana była na podstawie danych uzyskanych z Działu Spraw Pracowniczych i Socjalnych UR na dzień 31 marca 2015. </w:t>
      </w:r>
    </w:p>
    <w:p w:rsidR="00DB4FE5" w:rsidRPr="005F038B" w:rsidRDefault="00DB4FE5" w:rsidP="00B64F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>Na podstawie analizy zatrudnienia z rozbiciem na Wydziały i UCMW, stwierdzono, że widoczne są duże różnice pomiędzy wydziałami (od 87 do 219 zatrudnionych pracowników). Podkreślono, że ocena różnic w tym zakresie powinna być korelowana z liczbą studentów, osiągnięciami w zdobywaniu grantów i środków na badania, osiągnięciami w zakresie publikacji.</w:t>
      </w:r>
    </w:p>
    <w:p w:rsidR="00DB4FE5" w:rsidRPr="005F038B" w:rsidRDefault="00DB4FE5" w:rsidP="00724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 xml:space="preserve"> Zwrócono uwagę, na aspekt "odnowienia" kadry w grupie profe</w:t>
      </w:r>
      <w:r>
        <w:rPr>
          <w:rFonts w:ascii="Times New Roman" w:hAnsi="Times New Roman"/>
          <w:sz w:val="24"/>
          <w:szCs w:val="24"/>
        </w:rPr>
        <w:t>sorów. Można przewidywać, że do</w:t>
      </w:r>
      <w:r w:rsidRPr="005F038B">
        <w:rPr>
          <w:rFonts w:ascii="Times New Roman" w:hAnsi="Times New Roman"/>
          <w:sz w:val="24"/>
          <w:szCs w:val="24"/>
        </w:rPr>
        <w:t xml:space="preserve"> 2020 roku ubędzi</w:t>
      </w:r>
      <w:r>
        <w:rPr>
          <w:rFonts w:ascii="Times New Roman" w:hAnsi="Times New Roman"/>
          <w:sz w:val="24"/>
          <w:szCs w:val="24"/>
        </w:rPr>
        <w:t>e 50 pracowników samodzielnych,</w:t>
      </w:r>
      <w:r w:rsidRPr="005F038B">
        <w:rPr>
          <w:rFonts w:ascii="Times New Roman" w:hAnsi="Times New Roman"/>
          <w:sz w:val="24"/>
          <w:szCs w:val="24"/>
        </w:rPr>
        <w:t xml:space="preserve"> w tym 41 profesorów tytularnych.</w:t>
      </w:r>
    </w:p>
    <w:p w:rsidR="00DB4FE5" w:rsidRPr="005F038B" w:rsidRDefault="00DB4FE5" w:rsidP="00724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 xml:space="preserve">Z analizy  stanu zatrudnienia w grupie pracowników niesamodzielnych wynika, że liczba starszych wykładowców i asystentów ze stopniem mgr na wydziałach nie jest jednakowa. </w:t>
      </w:r>
    </w:p>
    <w:p w:rsidR="00DB4FE5" w:rsidRPr="005F038B" w:rsidRDefault="00DB4FE5" w:rsidP="00724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>Zwrócono uwagę, na różnice pomiędzy wydziałami w zakresie stosunku liczby pracowników "niesamodzielnych" do "samodzielnych". Niekorzystnym zjawiskiem jest "spłaszczenie" struktury i zagrożenie zastępowalności kadry samodzielnych pracowników. Z</w:t>
      </w:r>
      <w:r>
        <w:rPr>
          <w:rFonts w:ascii="Times New Roman" w:hAnsi="Times New Roman"/>
          <w:sz w:val="24"/>
          <w:szCs w:val="24"/>
        </w:rPr>
        <w:t> </w:t>
      </w:r>
      <w:r w:rsidRPr="005F038B">
        <w:rPr>
          <w:rFonts w:ascii="Times New Roman" w:hAnsi="Times New Roman"/>
          <w:sz w:val="24"/>
          <w:szCs w:val="24"/>
        </w:rPr>
        <w:t xml:space="preserve">drugiej jednak strony duża liczba pracowników samodzielnych prowadzących zajęcia ćwiczeniowe  wpływa na kosztochłonność dydaktyki. </w:t>
      </w:r>
    </w:p>
    <w:p w:rsidR="00DB4FE5" w:rsidRPr="005F038B" w:rsidRDefault="00DB4FE5" w:rsidP="00724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>Stan zatrudnienia w grupie pracowników personelu pomocniczego wskazuje, że 10 % pracowników tej grupy posiada stopień doktora, a więc grupę tę można i należałoby również wykorzystywać do zwiększenia potencjału naukowego.</w:t>
      </w:r>
    </w:p>
    <w:p w:rsidR="00DB4FE5" w:rsidRPr="005F038B" w:rsidRDefault="00DB4FE5" w:rsidP="00A565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>Stwierdzono także, że istnieje bardzo duża rozpiętość wartości stosunku liczbowego pracowników technicznych do nauczycieli na poszczególnych wydziałach.</w:t>
      </w:r>
    </w:p>
    <w:p w:rsidR="00DB4FE5" w:rsidRPr="005F038B" w:rsidRDefault="00DB4FE5" w:rsidP="003659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38B">
        <w:rPr>
          <w:rFonts w:ascii="Times New Roman" w:hAnsi="Times New Roman"/>
          <w:sz w:val="24"/>
          <w:szCs w:val="24"/>
        </w:rPr>
        <w:tab/>
        <w:t>Z przeprowadzonej analizy wynika między innymi, że w najbliższym czasie zabezpieczone jest utrzymanie uprawnień do nadawania stopni doktorskich i habilitacji w</w:t>
      </w:r>
      <w:r>
        <w:rPr>
          <w:rFonts w:ascii="Times New Roman" w:hAnsi="Times New Roman"/>
          <w:sz w:val="24"/>
          <w:szCs w:val="24"/>
        </w:rPr>
        <w:t> </w:t>
      </w:r>
      <w:r w:rsidRPr="005F038B">
        <w:rPr>
          <w:rFonts w:ascii="Times New Roman" w:hAnsi="Times New Roman"/>
          <w:sz w:val="24"/>
          <w:szCs w:val="24"/>
        </w:rPr>
        <w:t xml:space="preserve">istniejącym zakresie, ale należy rozpatrzeć sprawę uzyskania uprawnień w dziedzinie nauk biologicznych z biologii. W skali uczelni istnieje bowiem zabezpieczenie dla spełnienia tego celu pod względem liczby pracowników samodzielnych i pomocniczych. </w:t>
      </w:r>
    </w:p>
    <w:p w:rsidR="00DB4FE5" w:rsidRPr="005F038B" w:rsidRDefault="00DB4FE5" w:rsidP="007241B4">
      <w:pPr>
        <w:pStyle w:val="NormalWeb"/>
        <w:spacing w:before="0" w:beforeAutospacing="0" w:after="0" w:afterAutospacing="0" w:line="360" w:lineRule="auto"/>
        <w:jc w:val="both"/>
      </w:pPr>
      <w:r w:rsidRPr="005F038B">
        <w:tab/>
      </w:r>
    </w:p>
    <w:p w:rsidR="00DB4FE5" w:rsidRPr="005F038B" w:rsidRDefault="00DB4FE5" w:rsidP="007241B4">
      <w:pPr>
        <w:pStyle w:val="NormalWeb"/>
        <w:spacing w:before="0" w:beforeAutospacing="0" w:after="0" w:afterAutospacing="0" w:line="360" w:lineRule="auto"/>
        <w:jc w:val="both"/>
      </w:pPr>
      <w:r w:rsidRPr="005F038B">
        <w:tab/>
        <w:t>Przeprowadzono także analizę dorobku naukowego kadry Uniwersytetu Rolniczego, w</w:t>
      </w:r>
      <w:r>
        <w:t> </w:t>
      </w:r>
      <w:r w:rsidRPr="005F038B">
        <w:t>oparciu o powszechnie uznane wskaźniki bibliometryczne. Analiza wskazała na ogólnie niezadowalający poziom aktywności samodzielnych pracowników nauki, choć wyraźnie istnieją dziedziny i dyscypliny nauki, w których istnieją liderzy i zespoły o największym potencjale rozwoju, są to:</w:t>
      </w:r>
    </w:p>
    <w:p w:rsidR="00DB4FE5" w:rsidRPr="005F038B" w:rsidRDefault="00DB4FE5" w:rsidP="007241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5F038B">
        <w:t>technologia żywności i żywienia;</w:t>
      </w:r>
    </w:p>
    <w:p w:rsidR="00DB4FE5" w:rsidRPr="005F038B" w:rsidRDefault="00DB4FE5" w:rsidP="007241B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5F038B">
        <w:t>biologia i biotechnologia w naukach rolniczych i biologicznych;</w:t>
      </w:r>
    </w:p>
    <w:p w:rsidR="00DB4FE5" w:rsidRPr="005F038B" w:rsidRDefault="00DB4FE5" w:rsidP="007241B4">
      <w:pPr>
        <w:pStyle w:val="NormalWeb"/>
        <w:spacing w:before="0" w:beforeAutospacing="0" w:after="0" w:afterAutospacing="0" w:line="360" w:lineRule="auto"/>
        <w:jc w:val="both"/>
      </w:pPr>
      <w:r w:rsidRPr="005F038B">
        <w:tab/>
        <w:t xml:space="preserve">Analiza dorobku naukowego w odniesieniu do wieku pracowników samodzielnych wskazała, że najlepszym dorobkiem charakteryzowała się grupa młodszych pracowników samodzielnych, urodzonych pomiędzy rokiem </w:t>
      </w:r>
      <w:smartTag w:uri="urn:schemas-microsoft-com:office:smarttags" w:element="PersonName">
        <w:smartTagPr>
          <w:attr w:name="ProductID" w:val="Marcin Pietrzykowski"/>
        </w:smartTagPr>
        <w:r w:rsidRPr="005F038B">
          <w:t>1965 a</w:t>
        </w:r>
      </w:smartTag>
      <w:r w:rsidRPr="005F038B">
        <w:t xml:space="preserve"> 1975. </w:t>
      </w:r>
    </w:p>
    <w:p w:rsidR="00DB4FE5" w:rsidRPr="005F038B" w:rsidRDefault="00DB4FE5" w:rsidP="007241B4">
      <w:pPr>
        <w:pStyle w:val="NormalWeb"/>
        <w:spacing w:before="0" w:beforeAutospacing="0" w:after="0" w:afterAutospacing="0" w:line="360" w:lineRule="auto"/>
        <w:jc w:val="both"/>
      </w:pPr>
      <w:r w:rsidRPr="005F038B">
        <w:tab/>
        <w:t>Powyższą analizę uzupełnią między innymi dane w zakresie aktualnych trendów w</w:t>
      </w:r>
      <w:r>
        <w:t> </w:t>
      </w:r>
      <w:r w:rsidRPr="005F038B">
        <w:t xml:space="preserve">pozyskiwaniu środków na badania (granty). Kolejne przewidziane bloki tematyczne poddawane analizie dotyczyć będą spraw dydaktyki i zarządzania administracyjnego. </w:t>
      </w:r>
    </w:p>
    <w:p w:rsidR="00DB4FE5" w:rsidRPr="005F038B" w:rsidRDefault="00DB4FE5" w:rsidP="007241B4">
      <w:pPr>
        <w:pStyle w:val="NormalWeb"/>
        <w:spacing w:before="0" w:beforeAutospacing="0" w:after="0" w:afterAutospacing="0" w:line="360" w:lineRule="auto"/>
        <w:jc w:val="both"/>
      </w:pPr>
    </w:p>
    <w:p w:rsidR="00DB4FE5" w:rsidRPr="005F038B" w:rsidRDefault="00DB4FE5" w:rsidP="00854847">
      <w:pPr>
        <w:pStyle w:val="NormalWeb"/>
        <w:spacing w:before="0" w:beforeAutospacing="0" w:after="0" w:afterAutospacing="0" w:line="360" w:lineRule="auto"/>
        <w:ind w:left="6095"/>
      </w:pPr>
      <w:r>
        <w:t>Sporządził</w:t>
      </w:r>
    </w:p>
    <w:p w:rsidR="00DB4FE5" w:rsidRPr="005F038B" w:rsidRDefault="00DB4FE5" w:rsidP="007241B4">
      <w:pPr>
        <w:pStyle w:val="NormalWeb"/>
        <w:spacing w:before="0" w:beforeAutospacing="0" w:after="0" w:afterAutospacing="0" w:line="360" w:lineRule="auto"/>
        <w:ind w:left="5387"/>
      </w:pPr>
    </w:p>
    <w:p w:rsidR="00DB4FE5" w:rsidRPr="005F038B" w:rsidRDefault="00DB4FE5" w:rsidP="00854847">
      <w:pPr>
        <w:pStyle w:val="NormalWeb"/>
        <w:spacing w:before="0" w:beforeAutospacing="0" w:after="0" w:afterAutospacing="0" w:line="360" w:lineRule="auto"/>
        <w:ind w:left="5387" w:firstLine="277"/>
      </w:pPr>
      <w:smartTag w:uri="urn:schemas-microsoft-com:office:smarttags" w:element="PersonName">
        <w:smartTagPr>
          <w:attr w:name="ProductID" w:val="Marcin Pietrzykowski"/>
        </w:smartTagPr>
        <w:r w:rsidRPr="005F038B">
          <w:t>Marcin Pietrzykowski</w:t>
        </w:r>
      </w:smartTag>
    </w:p>
    <w:p w:rsidR="00DB4FE5" w:rsidRPr="005F038B" w:rsidRDefault="00DB4FE5" w:rsidP="007241B4">
      <w:pPr>
        <w:pStyle w:val="NormalWeb"/>
        <w:spacing w:before="0" w:beforeAutospacing="0" w:after="0" w:afterAutospacing="0" w:line="360" w:lineRule="auto"/>
        <w:ind w:left="5387"/>
      </w:pPr>
      <w:r>
        <w:t xml:space="preserve">   </w:t>
      </w:r>
      <w:r w:rsidRPr="005F038B">
        <w:t>Przewodniczący Komisji</w:t>
      </w:r>
    </w:p>
    <w:sectPr w:rsidR="00DB4FE5" w:rsidRPr="005F038B" w:rsidSect="00854847">
      <w:footerReference w:type="default" r:id="rId7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E5" w:rsidRDefault="00DB4FE5" w:rsidP="002D76CF">
      <w:pPr>
        <w:spacing w:after="0" w:line="240" w:lineRule="auto"/>
      </w:pPr>
      <w:r>
        <w:separator/>
      </w:r>
    </w:p>
  </w:endnote>
  <w:endnote w:type="continuationSeparator" w:id="0">
    <w:p w:rsidR="00DB4FE5" w:rsidRDefault="00DB4FE5" w:rsidP="002D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E5" w:rsidRDefault="00DB4FE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B4FE5" w:rsidRDefault="00DB4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E5" w:rsidRDefault="00DB4FE5" w:rsidP="002D76CF">
      <w:pPr>
        <w:spacing w:after="0" w:line="240" w:lineRule="auto"/>
      </w:pPr>
      <w:r>
        <w:separator/>
      </w:r>
    </w:p>
  </w:footnote>
  <w:footnote w:type="continuationSeparator" w:id="0">
    <w:p w:rsidR="00DB4FE5" w:rsidRDefault="00DB4FE5" w:rsidP="002D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89D"/>
    <w:multiLevelType w:val="hybridMultilevel"/>
    <w:tmpl w:val="DCD4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99C"/>
    <w:multiLevelType w:val="hybridMultilevel"/>
    <w:tmpl w:val="61B2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02068"/>
    <w:multiLevelType w:val="hybridMultilevel"/>
    <w:tmpl w:val="6FC65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27458"/>
    <w:multiLevelType w:val="hybridMultilevel"/>
    <w:tmpl w:val="7AB4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0475"/>
    <w:multiLevelType w:val="hybridMultilevel"/>
    <w:tmpl w:val="769E3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45691"/>
    <w:multiLevelType w:val="hybridMultilevel"/>
    <w:tmpl w:val="AA143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02981"/>
    <w:multiLevelType w:val="hybridMultilevel"/>
    <w:tmpl w:val="314C97F2"/>
    <w:lvl w:ilvl="0" w:tplc="00D072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E6C"/>
    <w:rsid w:val="00013564"/>
    <w:rsid w:val="000140CD"/>
    <w:rsid w:val="00024F43"/>
    <w:rsid w:val="000A147D"/>
    <w:rsid w:val="000D0CCE"/>
    <w:rsid w:val="00113741"/>
    <w:rsid w:val="00137655"/>
    <w:rsid w:val="00140CD6"/>
    <w:rsid w:val="00141306"/>
    <w:rsid w:val="00172B79"/>
    <w:rsid w:val="001B7A15"/>
    <w:rsid w:val="0024542E"/>
    <w:rsid w:val="0024776D"/>
    <w:rsid w:val="00251E22"/>
    <w:rsid w:val="00253A21"/>
    <w:rsid w:val="00277135"/>
    <w:rsid w:val="002B0125"/>
    <w:rsid w:val="002D54E3"/>
    <w:rsid w:val="002D76CF"/>
    <w:rsid w:val="002E1161"/>
    <w:rsid w:val="002F3BAA"/>
    <w:rsid w:val="003530B5"/>
    <w:rsid w:val="003659E7"/>
    <w:rsid w:val="003F362B"/>
    <w:rsid w:val="00417E88"/>
    <w:rsid w:val="004A113F"/>
    <w:rsid w:val="004B2900"/>
    <w:rsid w:val="004C1756"/>
    <w:rsid w:val="004C7111"/>
    <w:rsid w:val="004D4849"/>
    <w:rsid w:val="005417EE"/>
    <w:rsid w:val="005C4073"/>
    <w:rsid w:val="005F038B"/>
    <w:rsid w:val="00605F87"/>
    <w:rsid w:val="006257AD"/>
    <w:rsid w:val="006729CE"/>
    <w:rsid w:val="006911A1"/>
    <w:rsid w:val="006D5194"/>
    <w:rsid w:val="007241B4"/>
    <w:rsid w:val="007565DB"/>
    <w:rsid w:val="007638C5"/>
    <w:rsid w:val="007B2223"/>
    <w:rsid w:val="007C0B20"/>
    <w:rsid w:val="007C6A80"/>
    <w:rsid w:val="007C6B93"/>
    <w:rsid w:val="007D1733"/>
    <w:rsid w:val="0081498F"/>
    <w:rsid w:val="008302AC"/>
    <w:rsid w:val="00854847"/>
    <w:rsid w:val="008668AD"/>
    <w:rsid w:val="0089641B"/>
    <w:rsid w:val="008C0320"/>
    <w:rsid w:val="008D0435"/>
    <w:rsid w:val="008D0924"/>
    <w:rsid w:val="008D1857"/>
    <w:rsid w:val="00916114"/>
    <w:rsid w:val="0092191F"/>
    <w:rsid w:val="00945A11"/>
    <w:rsid w:val="009941EF"/>
    <w:rsid w:val="009A0F80"/>
    <w:rsid w:val="009C3B60"/>
    <w:rsid w:val="009F6656"/>
    <w:rsid w:val="00A00DBB"/>
    <w:rsid w:val="00A35C13"/>
    <w:rsid w:val="00A56587"/>
    <w:rsid w:val="00AB58A7"/>
    <w:rsid w:val="00B059D1"/>
    <w:rsid w:val="00B337D0"/>
    <w:rsid w:val="00B6287C"/>
    <w:rsid w:val="00B64FF4"/>
    <w:rsid w:val="00BA0E58"/>
    <w:rsid w:val="00BB0BD8"/>
    <w:rsid w:val="00BD22BF"/>
    <w:rsid w:val="00BE5589"/>
    <w:rsid w:val="00BF0FB7"/>
    <w:rsid w:val="00C26AE8"/>
    <w:rsid w:val="00C312F5"/>
    <w:rsid w:val="00C44240"/>
    <w:rsid w:val="00C508F0"/>
    <w:rsid w:val="00C51C31"/>
    <w:rsid w:val="00C558DB"/>
    <w:rsid w:val="00C64DA8"/>
    <w:rsid w:val="00C94DA8"/>
    <w:rsid w:val="00CB2A32"/>
    <w:rsid w:val="00CF7128"/>
    <w:rsid w:val="00D5197A"/>
    <w:rsid w:val="00D76A7B"/>
    <w:rsid w:val="00D86789"/>
    <w:rsid w:val="00DB4FE5"/>
    <w:rsid w:val="00DC2AD7"/>
    <w:rsid w:val="00DD11A5"/>
    <w:rsid w:val="00E028F7"/>
    <w:rsid w:val="00E063CB"/>
    <w:rsid w:val="00E11083"/>
    <w:rsid w:val="00E46EDD"/>
    <w:rsid w:val="00E50229"/>
    <w:rsid w:val="00E66076"/>
    <w:rsid w:val="00E742FE"/>
    <w:rsid w:val="00E848A9"/>
    <w:rsid w:val="00E977E0"/>
    <w:rsid w:val="00EA0E02"/>
    <w:rsid w:val="00EA2E6C"/>
    <w:rsid w:val="00EB7FDB"/>
    <w:rsid w:val="00ED23C7"/>
    <w:rsid w:val="00ED7395"/>
    <w:rsid w:val="00F00E04"/>
    <w:rsid w:val="00F016FE"/>
    <w:rsid w:val="00F54DD6"/>
    <w:rsid w:val="00F85330"/>
    <w:rsid w:val="00F85EA7"/>
    <w:rsid w:val="00FA2D9D"/>
    <w:rsid w:val="00FA70FA"/>
    <w:rsid w:val="00FB7404"/>
    <w:rsid w:val="00FE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6CF"/>
    <w:rPr>
      <w:rFonts w:cs="Times New Roman"/>
    </w:rPr>
  </w:style>
  <w:style w:type="table" w:styleId="TableGrid">
    <w:name w:val="Table Grid"/>
    <w:basedOn w:val="TableNormal"/>
    <w:uiPriority w:val="99"/>
    <w:rsid w:val="00BE55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5589"/>
    <w:pPr>
      <w:ind w:left="720"/>
      <w:contextualSpacing/>
    </w:pPr>
  </w:style>
  <w:style w:type="paragraph" w:styleId="NormalWeb">
    <w:name w:val="Normal (Web)"/>
    <w:basedOn w:val="Normal"/>
    <w:uiPriority w:val="99"/>
    <w:rsid w:val="002F3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5C40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C4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407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40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C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07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F03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553</Words>
  <Characters>3318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Pietrzykowski</dc:creator>
  <cp:keywords/>
  <dc:description/>
  <cp:lastModifiedBy>Agnieszka</cp:lastModifiedBy>
  <cp:revision>11</cp:revision>
  <cp:lastPrinted>2015-07-24T08:23:00Z</cp:lastPrinted>
  <dcterms:created xsi:type="dcterms:W3CDTF">2015-09-02T08:30:00Z</dcterms:created>
  <dcterms:modified xsi:type="dcterms:W3CDTF">2015-09-09T06:03:00Z</dcterms:modified>
</cp:coreProperties>
</file>